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15.09.2022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546 (13.09.2022)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15.09.2022</w:t>
              <w:br/>
              <w:t>Протокол заседания Правления № 546 (13.09.2022)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