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Действует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20.07.2020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476 (09.07.2020)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  <w:br/>
              <w:t>20.07.2020</w:t>
              <w:br/>
              <w:t>Протокол заседания Правления № 476 (09.07.2020)</w:t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