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Действует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18.07.2017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317 (18.07.2017)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  <w:br/>
              <w:t>03.08.2017</w:t>
              <w:br/>
              <w:t>Протокол заседания Правления № 320 (03.08.2017)</w:t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