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03.10.2017</w:t>
              <w:br/>
              <w:t>Протокол заседания Правления № 339 (03.10.2017)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