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21.09.2017</w:t>
              <w:br/>
              <w:t>Протокол заседания Правления № 336 (21.09.2017)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