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281 от 14.08.2026г.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14.08.2026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 рассмотрении ДК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№518 от 21.11.2025г.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21.11.2025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№339 от 11.08.2025г.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11.08.2025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27.11.2025г.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№285 от 13.08.2024г.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13.08.2024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№446 от 20.11.2023г.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20.11.2023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№316 от 07.08.2023г.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07.08.2023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01.02.2024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№314 от 14.07.2023г.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14.07.2023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01.02.2024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459 от 16.08.2022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16.08.2022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443 от 24.08.2021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24.08.2021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Отказ в применении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397 от 22.07.2019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22.07.2019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658 от 19.12.2018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19.12.2018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Возобновить право на осуществление строительства с 20.12.2018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557 от 19.10.2018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19.10.2018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20.12.2018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363 от 12.07.2018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12.07.2018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19.10.2018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40 от 19.01.2018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19.01.2018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224 от 17.10.2017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17.10.2017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19.01.2018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105 от 24.07.2017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24.07.2017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17.10.2017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138 от 21.07.2016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21.07.2016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92 от 21.07.2015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21.07.2015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102 от 16.07.2014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16.07.2014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100 от 17.07.2013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17.07.2013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109 от 04.07.2012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04.07.2012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