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234 от 26.06.2026г.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№77 от 27.02.2026г.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 от 19.01.2026г.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выявленные нарушения до 05.03.2026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№510 от 07.11.2025г.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№239 от 16.05.2025г.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 от 31.01.2025г.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№448 от 13.12.2024г.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№273 от 12.07.2024г.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19.12.2024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 от 16.01.2024г.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18.07.2024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 от 16.01.2023г.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№150 от 10.03.2022г.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№94 от 08.02.2022г.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 от 17.01.2022г.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608 от 19.11.2021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 от 21.01.2021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 от 22.01.2020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719 от 16.12.2019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616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485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227 от 12.04.2019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 от 25.01.2019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95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 от 01.02.2018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283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 от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 от 02.02.2017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254 от 15.12.2016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129 от 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15.12.2016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 от 03.02.2016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30.06.2016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109 от 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02.02.2015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нарушения в срок до 30.06.2015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199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29.01.2014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16.01.2013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18.01.2012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