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7 от 08.05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выявленные нарушения до 17.09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57 от 17.04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7.09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555 от 05.1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3.04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83 от 11.06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1.12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34 от 29.05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1.12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85 от 18.04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9.06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88 от 01.1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4.04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1 от 16.05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до 07.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86 от 08.05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7.11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41 от 20.1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6.05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88 от 19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51 от 18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2 от 13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32 от 27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