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 от 29.01.2026г.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№107 от 29.03.2024г.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№115 от 31.03.2023г.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№149 от 31.03.2022г.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130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