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№18 от 27.01.2026г.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27.01.2026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№19 от 25.01.2024г.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5 000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20 от 29.01.2021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