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№545 от 17.12.2025г.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№523 от 28.11.2025г.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№512 от 10.11.2025г.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12.03.2026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№440 от 19.12.2024г.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№473 от 18.12.2023г.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Штраф в размере 10 000 рублей в счет увеличения КФ ВВ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№270 от 23.06.2023г.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