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№341 от 12.08.2025г.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 о недопустимости впредь аналогичных нарушений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№277 от 15.08.2024г.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№321 от 10.08.2023г.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10.08.2023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466 от 19.08.2022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№325 от 01.06.2022г.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№300 от 20.05.2022г.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283 от 12.05.2022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11.08.2022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621 от 18.11.2021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560 от 19.10.2021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19.10.2021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18.11.2021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394 от 16.08.2021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28.10.2021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267 от 25.05.2021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25.05.2021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198 от 19.04.2021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27.05.2021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456 от 15.10.2020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15.10.2020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Возобновить право на осуществление строительства с 15.10.2020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321 от 12.08.2020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22.10.2020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606 от 16.10.2019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387 от 15.07.2019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17.10.2019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