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183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19.06.2025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№384 от 11.10.2024г.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147 от 19.04.2024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17.10.2024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№413 от 03.11.2023г.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№208 от 10.05.2023г.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09.11.2023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№78 от 17.02.2023г.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16.05.2023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№618 от 25.11.2022г.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№483 от 08.08.2022г.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01.12.2022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№301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№245 от 16.05.2022г.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№669 от 11.01.2022г.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622 от 30.11.2021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10 000 рублей и предписание об устранении нарушений до 13.01.2022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599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10 000 рублей и предписание об устранении нарушений до 13.01.2022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517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431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331 от 29.06.2021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268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01.07.2021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199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№240 от 30.05.2019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01.06.2018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356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