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№216 от 19.04.2022г.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 от 10.02.2022г.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270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220 от 27.04.2021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143 от 23.03.2021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5000 рублей и предписание об устранении нарушений до 25.03.2021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491 от 11.11.2020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130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31.01.2020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 от 05.02.2019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447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12.02.2018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162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