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№129 от 15.03.2022г.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Исключены по решению Правления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 от 25.01.2022г.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620 от 23.11.2021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27.01.2022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486 от 05.11.2020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418 от 23.09.2020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05.11.2020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718 от 18.12.2019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601 от 04.10.2019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№289 от 31.05.2019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01.06.2019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138 от 12.03.2019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