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493 от 18.11.2020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18.11.2020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Возобновить право на осуществление строительства с 19.11.2020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326 от 24.08.2020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24.08.2020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19.11.2020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