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62 от 28.04.2017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28.04.2017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до 28.07.2017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35 от 17.03.2017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17.03.2017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240 от 28.12.2016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28.12.2016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132 от 30.06.2016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30.06.2016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190 от 29.12.2015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нарушение в срок до 29.06.2016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189 от 27.12.2014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27.12.2014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