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172 от 30.08.2016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30.08.2016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116 от 05.07.2016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05.07.2016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нарушение в срок до 30.08.2016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81 от 01.04.2016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01.04.2016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нарушение в срок до 30.08.2016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143 от 04.09.2015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04.09.2015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82 от 04.07.2015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04.07.2015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нарушение в срок до 31.03.2016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198 от 05.12.2014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05.12.2014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Вынесено 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85 от 21.06.2014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21.06.2014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83 от 03.06.2013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03.06.2013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92 от 04.06.2012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04.06.2012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