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21-С-0188-0510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"СМУ-ВИОН"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"СМУ-ВИОН"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2127313720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1022100976853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28.05.2010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462 (15.01.2020)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Иванов Олег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63-15-26, факс: (8352) 63-15-26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44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кабинет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184900-021-000231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02.07.2018 по 01.07.2019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