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21-С-0177-0617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"СтройПремиум"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"СтройПремиум"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2112004536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1162130057088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373 (10.04.2018)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Колбасов Владислав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+79773833307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Моргаушский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Сендимир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Школьная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19.04.2017 по 18.04.2018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